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1477" w:rsidRPr="004A1477" w:rsidRDefault="004A1477" w:rsidP="004A1477">
      <w:pPr>
        <w:spacing w:before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Памятка для образовательных учреждений по актуальным проблемам обработки персональных данных</w:t>
      </w:r>
    </w:p>
    <w:p w:rsidR="004A1477" w:rsidRPr="004A1477" w:rsidRDefault="004A1477" w:rsidP="004A1477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ПАМЯТКА</w:t>
      </w:r>
    </w:p>
    <w:p w:rsidR="004A1477" w:rsidRPr="004A1477" w:rsidRDefault="004A1477" w:rsidP="004A1477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ДЛЯ ОБРАЗОВАТЕЛЬНЫХ УЧРЕЖДЕНИЙ ПО АКТУАЛЬНЫМ ПРОБЛЕМАМ ОБРАБОТКИ ПЕРСОНАЛЬНЫХ ДАННЫХ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4A1477" w:rsidRPr="004A1477" w:rsidRDefault="004A1477" w:rsidP="004A147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1. Правовые основания размещения ПД.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настоящее время в Российской Федерации вопросы, связанные с защитой прав и свобод несовершеннолетних при обработке их персональных данных, в том числе и защиты прав на неприкосновенность частной жизни, личную и семейную тайну, регулируются: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 Конституцией Российской Федерации от 12 декабря 1993 г.;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 Федеральным законом от 19 декабря 2005 г. № 160-ФЗ «О ратификации Конвенции Совета Европы о защите физических лиц при автоматизированной обработке персональных данных»;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 Федеральным законом от 27 июля 2006 г. № 152-ФЗ «О персональных данных»;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 Федеральным законом от 27 июля 2006 г. № 149-ФЗ «Об информации, информационных технологиях и о защите информации».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Центральное место в системе российского законодательства в области персональных данных занимает Федеральный закон «О персональных данных», основанный на конституционных положениях, гарантирующих защиту прав на неприкосновенность частной жизни, личную и семейную тайну.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Данный закон закрепил статус и полномочия российского уполномоченного органа, условия осуществления государственного контроля и надзора, унифицировал правила сбора и обработки персональных данных физических лиц, а также правовые, организационные и технические меры, направленные на обеспечение защиты прав граждан при сборе и обработке их персональных данных. В Федеральном законе закреплены все общепризнанные Европейским сообществом принципы обработки персональных данных.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Кроме того, во исполнение отдельных положений Федерального закона «О персональных данных» был принят ряд подзаконных нормативных правовых актов: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Постановление Правительства Российской Федерации от 6 июля 2008 г. № 512 «Об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данных»;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  Постановление Правительства Российской Федерации от 15 сентября 2008 г. № 687 «Об утверждении Положения об особенностях обработки персональных данных, осуществляемой без использования средств автоматизации»;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  Постановление Правительства Российской Федерации от 21 марта 2012 г. № 211 "Об утверждении Перечня мер, направленных на обеспечение выполнения  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органами»;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   Постановление Правительства Российской Федерации от 1 ноября 2012 г. № 1119 «Об утверждении требований к защите персональных данных при их обработке в информационных системах персональных данных».</w:t>
      </w:r>
    </w:p>
    <w:p w:rsidR="004A1477" w:rsidRPr="004A1477" w:rsidRDefault="004A1477" w:rsidP="004A147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</w:p>
    <w:p w:rsidR="004A1477" w:rsidRPr="004A1477" w:rsidRDefault="004A1477" w:rsidP="004A147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2. Форма согласия на обработку персональных данных (ПДн).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Обработка персональных данных осуществляется только с согласия субъекта персональных данных. В связи с тем, что в образовательном учреждении осуществляется обработка специальной категории ПДн (состояние здоровья учащихся), согласие субъекта персональных данных оформляется в письменной форме Письменное согласие субъекта персональных данных, на </w:t>
      </w: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обработку своих персональных данных должно соответствовать требованиям ч. 4 ст. 9 Федерального закона от 27 июля 2006 г. N 152-ФЗ "О персональных данных".</w:t>
      </w:r>
    </w:p>
    <w:p w:rsidR="004A1477" w:rsidRPr="004A1477" w:rsidRDefault="004A1477" w:rsidP="004A147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нормами данной статьи, </w:t>
      </w: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согласие в письменной форме </w:t>
      </w: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субъекта персональных данных, на обработку его персональных данных </w:t>
      </w: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должно включать в себя, </w:t>
      </w: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частности:</w:t>
      </w:r>
    </w:p>
    <w:p w:rsidR="004A1477" w:rsidRPr="004A1477" w:rsidRDefault="004A1477" w:rsidP="004A1477">
      <w:pPr>
        <w:numPr>
          <w:ilvl w:val="0"/>
          <w:numId w:val="1"/>
        </w:numPr>
        <w:spacing w:after="0" w:line="240" w:lineRule="auto"/>
        <w:ind w:left="225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фамилию, имя, отчество, адрес субъекта персональных данных, номер основного документа, удостоверяющего его личность, сведения о дате выдачи указанного документа и выдавшем его органе; </w:t>
      </w:r>
    </w:p>
    <w:p w:rsidR="004A1477" w:rsidRPr="004A1477" w:rsidRDefault="004A1477" w:rsidP="004A1477">
      <w:pPr>
        <w:numPr>
          <w:ilvl w:val="0"/>
          <w:numId w:val="1"/>
        </w:numPr>
        <w:spacing w:after="0" w:line="240" w:lineRule="auto"/>
        <w:ind w:left="225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фамилию, имя, отчество, адрес представителя субъекта 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данных);</w:t>
      </w:r>
    </w:p>
    <w:p w:rsidR="004A1477" w:rsidRPr="004A1477" w:rsidRDefault="004A1477" w:rsidP="004A1477">
      <w:pPr>
        <w:numPr>
          <w:ilvl w:val="0"/>
          <w:numId w:val="1"/>
        </w:numPr>
        <w:spacing w:after="0" w:line="240" w:lineRule="auto"/>
        <w:ind w:left="225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наименование или фамилию, имя, отчество и адрес оператора, получающего согласие субъекта персональных данных; </w:t>
      </w:r>
    </w:p>
    <w:p w:rsidR="004A1477" w:rsidRPr="004A1477" w:rsidRDefault="004A1477" w:rsidP="004A1477">
      <w:pPr>
        <w:numPr>
          <w:ilvl w:val="0"/>
          <w:numId w:val="1"/>
        </w:numPr>
        <w:spacing w:after="0" w:line="240" w:lineRule="auto"/>
        <w:ind w:left="225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цель обработки персональных данных; </w:t>
      </w:r>
    </w:p>
    <w:p w:rsidR="004A1477" w:rsidRPr="004A1477" w:rsidRDefault="004A1477" w:rsidP="004A1477">
      <w:pPr>
        <w:numPr>
          <w:ilvl w:val="0"/>
          <w:numId w:val="1"/>
        </w:numPr>
        <w:spacing w:after="0" w:line="240" w:lineRule="auto"/>
        <w:ind w:left="225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перечень персональных данных, на обработку которых дается согласие субъекта персональных данных; </w:t>
      </w:r>
    </w:p>
    <w:p w:rsidR="004A1477" w:rsidRPr="004A1477" w:rsidRDefault="004A1477" w:rsidP="004A1477">
      <w:pPr>
        <w:numPr>
          <w:ilvl w:val="0"/>
          <w:numId w:val="1"/>
        </w:numPr>
        <w:spacing w:after="0" w:line="240" w:lineRule="auto"/>
        <w:ind w:left="225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наименование или фамилию, имя, отчество и адрес лица, осуществляющего обработку персональных данных по поручению оператора, если обработка будет поручена такому лицу; </w:t>
      </w:r>
    </w:p>
    <w:p w:rsidR="004A1477" w:rsidRPr="004A1477" w:rsidRDefault="004A1477" w:rsidP="004A1477">
      <w:pPr>
        <w:numPr>
          <w:ilvl w:val="0"/>
          <w:numId w:val="1"/>
        </w:numPr>
        <w:spacing w:after="0" w:line="240" w:lineRule="auto"/>
        <w:ind w:left="225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перечень действий с персональными данными, на совершение которых дается согласие, общее описание используемых оператором способов обработки персональных данных; </w:t>
      </w:r>
    </w:p>
    <w:p w:rsidR="004A1477" w:rsidRPr="004A1477" w:rsidRDefault="004A1477" w:rsidP="004A1477">
      <w:pPr>
        <w:numPr>
          <w:ilvl w:val="0"/>
          <w:numId w:val="1"/>
        </w:numPr>
        <w:spacing w:after="0" w:line="240" w:lineRule="auto"/>
        <w:ind w:left="225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срок, в течение которого действует согласие субъекта персональных данных, а также способ его отзыва, если иное не установлено федеральным законом; </w:t>
      </w:r>
    </w:p>
    <w:p w:rsidR="004A1477" w:rsidRPr="004A1477" w:rsidRDefault="004A1477" w:rsidP="004A1477">
      <w:pPr>
        <w:numPr>
          <w:ilvl w:val="0"/>
          <w:numId w:val="1"/>
        </w:numPr>
        <w:spacing w:after="0" w:line="240" w:lineRule="auto"/>
        <w:ind w:left="225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подпись субъекта персональных данных. </w:t>
      </w:r>
    </w:p>
    <w:p w:rsidR="004A1477" w:rsidRPr="004A1477" w:rsidRDefault="004A1477" w:rsidP="004A147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</w:p>
    <w:p w:rsidR="004A1477" w:rsidRPr="004A1477" w:rsidRDefault="004A1477" w:rsidP="004A147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Примечание! Особое внимание следует обратить на заполнение графы, содержащей сведения о документе, подтверждающем полномочия родителя (законного представителя) несовершеннолетнего.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4A1477" w:rsidRPr="004A1477" w:rsidRDefault="004A1477" w:rsidP="004A147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3. Обязательные документы на сайте образовательного учреждения.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 исполнение требований ч. 1 ст. 18.1 Федерального закона от 27 июля 2006 г. № 152-ФЗ «О персональных данных» Оператор обязан издать документы, определяющие политику оператора в отношении обработки персональных данных, локальные акты по вопросам обработки персональных данных, а также локальные акты, устанавливающие процедуры, направленные на предотвращение и выявление нарушении законодательства Российской Федерации, устранение последствий таких нарушений.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Оператор также обязан опубликовать или иным образом обеспечить неограниченный доступ к документу, определяющему его политику в отношении обработки персональных данных, к сведениям о реализуемых требованиях к защите персональных данных. Оператор, осуществляющий сбор персональных данных с использованием информационно-телекоммуникационных сетей, обязан опубликовать в соответствующей информационно-телекоммуникационной сети документ, определяющий его политику в отношении обработки персональных данных, и сведения о реализуемых требованиях к защите персональных данных, а также обеспечить возможность доступа к указанному документу с использованием средств соответствующей информационно-телекоммуникационной сети.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4A1477" w:rsidRPr="004A1477" w:rsidRDefault="004A1477" w:rsidP="004A147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4.Типичные нарушения, допускаемые образовательными учреждениями при обработке персональных данных обучающихся и их законных представителей.</w:t>
      </w:r>
    </w:p>
    <w:p w:rsidR="004A1477" w:rsidRPr="004A1477" w:rsidRDefault="004A1477" w:rsidP="004A1477">
      <w:pPr>
        <w:numPr>
          <w:ilvl w:val="0"/>
          <w:numId w:val="2"/>
        </w:numPr>
        <w:spacing w:after="0" w:line="240" w:lineRule="auto"/>
        <w:ind w:left="225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Размещение фото и видеоизображений на официальных сайтах образовательных учреждений без согласия законных представителей субъектов персональных данных.</w:t>
      </w:r>
    </w:p>
    <w:p w:rsidR="004A1477" w:rsidRPr="004A1477" w:rsidRDefault="004A1477" w:rsidP="004A1477">
      <w:pPr>
        <w:numPr>
          <w:ilvl w:val="0"/>
          <w:numId w:val="2"/>
        </w:numPr>
        <w:spacing w:after="0" w:line="240" w:lineRule="auto"/>
        <w:ind w:left="225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Несоответствие письменных согласий субъектов персональных данных на обработку персональных данных требованиям ч. 4 ст. 9 Федерального закона от 27.07.2006 № 152-ФЗ «О персональных данных».</w:t>
      </w:r>
    </w:p>
    <w:p w:rsidR="004A1477" w:rsidRPr="004A1477" w:rsidRDefault="004A1477" w:rsidP="004A1477">
      <w:pPr>
        <w:numPr>
          <w:ilvl w:val="0"/>
          <w:numId w:val="2"/>
        </w:numPr>
        <w:spacing w:after="0" w:line="240" w:lineRule="auto"/>
        <w:ind w:left="225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Несообщение Оператором об изменении сведений, либо сообщение недостоверных сведений и, как следствие, в Реестре операторов персональных данных будут содержаться неактуальные сведения.</w:t>
      </w:r>
    </w:p>
    <w:p w:rsidR="004A1477" w:rsidRPr="004A1477" w:rsidRDefault="004A1477" w:rsidP="004A147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>Для справки:</w:t>
      </w:r>
    </w:p>
    <w:p w:rsidR="004A1477" w:rsidRPr="004A1477" w:rsidRDefault="004A1477" w:rsidP="004A147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lastRenderedPageBreak/>
        <w:t>Оператору необходимо направить Информационное письмо о внесении изменений в сведения об операторе в Реестр в бумажном виде с подписью руководителя или иного уполномоченного лица и печатью организации по форме, предусмотренной Методическими рекомендациями по уведомлению уполномоченного органа о начале обработке персональных данных и о внесении изменений в ранее представленные сведения, утвержденными приказом Федеральной службы по надзору в сфере связи, информационных технологий и массовых коммуникаций от 30.05.2017 № 94 (Приложение № 2 к Методическим рекомендациям). Либо Оператор вправе заполнить электронную форму заявления на Интернет-сайте Роскомнадзора, путем перехода по Интернет-ссылке </w:t>
      </w: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ru-RU"/>
        </w:rPr>
        <w:t>https://rkn.gov.ru/personal-data/forms/p333/.</w:t>
      </w:r>
    </w:p>
    <w:p w:rsidR="004A1477" w:rsidRPr="004A1477" w:rsidRDefault="004A1477" w:rsidP="004A147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После заполнения электронной формы, Оператору необходимо распечатать файл Информационного письма, поставить подпись руководителя или иного уполномоченного лица, печать организации и направить в адрес Управления Роскомнадзора по Сибирскому федеральному округу почтовой связью.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 Отсутствие согласия субъекта персональных данных при поручении обработки персональных данных учащихся образовательных учреждений третьим лицам при ведении электронных дневников.</w:t>
      </w:r>
    </w:p>
    <w:p w:rsidR="004A1477" w:rsidRPr="004A1477" w:rsidRDefault="004A1477" w:rsidP="004A1477">
      <w:pPr>
        <w:spacing w:before="150" w:after="15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A147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5. Поручение обработки персональных данных учащихся образовательных учреждений третьим лицам в нарушение требований ч. 3 ст. 6 Закона о персональных данных.</w:t>
      </w:r>
    </w:p>
    <w:p w:rsidR="006F1A0B" w:rsidRDefault="006F1A0B">
      <w:bookmarkStart w:id="0" w:name="_GoBack"/>
      <w:bookmarkEnd w:id="0"/>
    </w:p>
    <w:sectPr w:rsidR="006F1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B191A"/>
    <w:multiLevelType w:val="multilevel"/>
    <w:tmpl w:val="65108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ED7F3B"/>
    <w:multiLevelType w:val="multilevel"/>
    <w:tmpl w:val="A142D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477"/>
    <w:rsid w:val="004A1477"/>
    <w:rsid w:val="006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61B18-A55E-4299-A07A-A48573F47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14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1477"/>
    <w:rPr>
      <w:b/>
      <w:bCs/>
    </w:rPr>
  </w:style>
  <w:style w:type="character" w:styleId="a5">
    <w:name w:val="Emphasis"/>
    <w:basedOn w:val="a0"/>
    <w:uiPriority w:val="20"/>
    <w:qFormat/>
    <w:rsid w:val="004A14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6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528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alexsios</dc:creator>
  <cp:keywords/>
  <dc:description/>
  <cp:lastModifiedBy>alexsios</cp:lastModifiedBy>
  <cp:revision>1</cp:revision>
  <dcterms:created xsi:type="dcterms:W3CDTF">2021-03-22T09:47:00Z</dcterms:created>
  <dcterms:modified xsi:type="dcterms:W3CDTF">2021-03-22T09:47:00Z</dcterms:modified>
</cp:coreProperties>
</file>